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201AA50B"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0143D7">
        <w:rPr>
          <w:b/>
          <w:sz w:val="24"/>
        </w:rPr>
        <w:t>7e</w:t>
      </w:r>
      <w:r w:rsidR="00272A5C">
        <w:rPr>
          <w:b/>
          <w:sz w:val="24"/>
        </w:rPr>
        <w:t>-</w:t>
      </w:r>
      <w:r w:rsidR="004B1B37">
        <w:rPr>
          <w:b/>
          <w:sz w:val="24"/>
        </w:rPr>
        <w:t>ter</w:t>
      </w:r>
      <w:r w:rsidRPr="007C48AC">
        <w:rPr>
          <w:b/>
          <w:i/>
          <w:sz w:val="24"/>
        </w:rPr>
        <w:t xml:space="preserve"> </w:t>
      </w:r>
      <w:r w:rsidRPr="007C48AC">
        <w:rPr>
          <w:b/>
          <w:i/>
          <w:sz w:val="28"/>
        </w:rPr>
        <w:tab/>
        <w:t>S3i</w:t>
      </w:r>
      <w:r w:rsidR="004F3023">
        <w:rPr>
          <w:b/>
          <w:i/>
          <w:sz w:val="28"/>
        </w:rPr>
        <w:t>200</w:t>
      </w:r>
      <w:r w:rsidR="00272A5C">
        <w:rPr>
          <w:b/>
          <w:i/>
          <w:sz w:val="28"/>
        </w:rPr>
        <w:t>2</w:t>
      </w:r>
      <w:r w:rsidR="004B1B37">
        <w:rPr>
          <w:b/>
          <w:i/>
          <w:sz w:val="28"/>
        </w:rPr>
        <w:t>1</w:t>
      </w:r>
      <w:r w:rsidR="00272A5C">
        <w:rPr>
          <w:b/>
          <w:i/>
          <w:sz w:val="28"/>
        </w:rPr>
        <w:t>1</w:t>
      </w:r>
    </w:p>
    <w:p w14:paraId="7B286CA0" w14:textId="18469D4D" w:rsidR="0061250E" w:rsidRPr="007C48AC" w:rsidRDefault="000143D7">
      <w:pPr>
        <w:pStyle w:val="CRCoverPage"/>
        <w:rPr>
          <w:b/>
          <w:sz w:val="16"/>
          <w:szCs w:val="16"/>
        </w:rPr>
      </w:pPr>
      <w:r>
        <w:rPr>
          <w:b/>
          <w:sz w:val="24"/>
        </w:rPr>
        <w:t>E-meeting</w:t>
      </w:r>
      <w:r w:rsidR="0061250E" w:rsidRPr="007C48AC">
        <w:rPr>
          <w:b/>
          <w:sz w:val="24"/>
        </w:rPr>
        <w:t xml:space="preserve"> </w:t>
      </w:r>
      <w:r w:rsidR="004B1B37">
        <w:rPr>
          <w:b/>
          <w:sz w:val="24"/>
        </w:rPr>
        <w:t>19</w:t>
      </w:r>
      <w:r w:rsidR="00272A5C">
        <w:rPr>
          <w:b/>
          <w:sz w:val="24"/>
          <w:vertAlign w:val="superscript"/>
        </w:rPr>
        <w:t>th</w:t>
      </w:r>
      <w:r w:rsidR="0061250E" w:rsidRPr="007C48AC">
        <w:rPr>
          <w:b/>
          <w:sz w:val="24"/>
        </w:rPr>
        <w:t xml:space="preserve"> </w:t>
      </w:r>
      <w:r w:rsidR="00272A5C">
        <w:rPr>
          <w:b/>
          <w:sz w:val="24"/>
        </w:rPr>
        <w:t>May</w:t>
      </w:r>
      <w:r w:rsidR="00F744A7">
        <w:rPr>
          <w:b/>
          <w:sz w:val="24"/>
        </w:rPr>
        <w:t xml:space="preserve"> </w:t>
      </w:r>
      <w:r w:rsidR="0061250E" w:rsidRPr="007C48AC">
        <w:rPr>
          <w:b/>
          <w:sz w:val="24"/>
        </w:rPr>
        <w:t xml:space="preserve">– </w:t>
      </w:r>
      <w:r w:rsidR="004B1B37">
        <w:rPr>
          <w:b/>
          <w:sz w:val="24"/>
        </w:rPr>
        <w:t>20</w:t>
      </w:r>
      <w:r>
        <w:rPr>
          <w:b/>
          <w:sz w:val="24"/>
          <w:vertAlign w:val="superscript"/>
        </w:rPr>
        <w:t>th</w:t>
      </w:r>
      <w:r w:rsidR="0061250E" w:rsidRPr="007C48AC">
        <w:rPr>
          <w:b/>
          <w:sz w:val="24"/>
        </w:rPr>
        <w:t xml:space="preserve"> </w:t>
      </w:r>
      <w:r w:rsidR="00272A5C">
        <w:rPr>
          <w:b/>
          <w:sz w:val="24"/>
        </w:rPr>
        <w:t>May</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50A56F81"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0143D7">
        <w:rPr>
          <w:rFonts w:ascii="Arial" w:eastAsia="MS Mincho" w:hAnsi="Arial" w:cs="Arial"/>
          <w:b/>
        </w:rPr>
        <w:t>7e</w:t>
      </w:r>
      <w:r w:rsidR="00272A5C">
        <w:rPr>
          <w:rFonts w:ascii="Arial" w:eastAsia="MS Mincho" w:hAnsi="Arial" w:cs="Arial"/>
          <w:b/>
        </w:rPr>
        <w:t>-</w:t>
      </w:r>
      <w:r w:rsidR="004B1B37">
        <w:rPr>
          <w:rFonts w:ascii="Arial" w:eastAsia="MS Mincho" w:hAnsi="Arial" w:cs="Arial"/>
          <w:b/>
        </w:rPr>
        <w:t>ter</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0BA044CD"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4B1B37">
        <w:rPr>
          <w:b/>
          <w:color w:val="000000"/>
        </w:rPr>
        <w:t>19</w:t>
      </w:r>
      <w:r w:rsidR="000143D7">
        <w:rPr>
          <w:b/>
          <w:color w:val="000000"/>
          <w:vertAlign w:val="superscript"/>
        </w:rPr>
        <w:t>t</w:t>
      </w:r>
      <w:r w:rsidR="00272A5C">
        <w:rPr>
          <w:b/>
          <w:color w:val="000000"/>
          <w:vertAlign w:val="superscript"/>
        </w:rPr>
        <w:t>h</w:t>
      </w:r>
      <w:r w:rsidR="0061250E" w:rsidRPr="007C48AC">
        <w:rPr>
          <w:b/>
          <w:color w:val="000000"/>
        </w:rPr>
        <w:t xml:space="preserve"> </w:t>
      </w:r>
      <w:r w:rsidR="00272A5C">
        <w:rPr>
          <w:b/>
          <w:color w:val="000000"/>
        </w:rPr>
        <w:t>May</w:t>
      </w:r>
      <w:r w:rsidRPr="007C48AC">
        <w:rPr>
          <w:b/>
          <w:color w:val="000000"/>
        </w:rPr>
        <w:t xml:space="preserve"> 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37430741" w:rsidR="007B75A2" w:rsidRDefault="007B75A2" w:rsidP="007B75A2">
      <w:r w:rsidRPr="005C7B33">
        <w:t>Start of e-meeting:</w:t>
      </w:r>
      <w:r w:rsidRPr="005C7B33">
        <w:tab/>
      </w:r>
      <w:r w:rsidRPr="005C7B33">
        <w:tab/>
      </w:r>
      <w:r w:rsidR="004B1B37">
        <w:t>19</w:t>
      </w:r>
      <w:r w:rsidRPr="005C7B33">
        <w:rPr>
          <w:vertAlign w:val="superscript"/>
        </w:rPr>
        <w:t>t</w:t>
      </w:r>
      <w:r w:rsidR="00272A5C">
        <w:rPr>
          <w:vertAlign w:val="superscript"/>
        </w:rPr>
        <w:t>h</w:t>
      </w:r>
      <w:r w:rsidRPr="005C7B33">
        <w:t xml:space="preserve"> </w:t>
      </w:r>
      <w:r w:rsidR="00272A5C">
        <w:t>May</w:t>
      </w:r>
      <w:r w:rsidRPr="005C7B33">
        <w:tab/>
      </w:r>
      <w:r w:rsidRPr="005C7B33">
        <w:tab/>
      </w:r>
      <w:r>
        <w:t>1</w:t>
      </w:r>
      <w:r w:rsidR="004B1B37">
        <w:t>5</w:t>
      </w:r>
      <w:r>
        <w:t>:00 CEST</w:t>
      </w:r>
    </w:p>
    <w:p w14:paraId="7131085E" w14:textId="48C6E90C" w:rsidR="007B75A2" w:rsidRDefault="007B75A2" w:rsidP="007B75A2">
      <w:r>
        <w:t>Official Conf Call</w:t>
      </w:r>
      <w:r>
        <w:tab/>
      </w:r>
      <w:r>
        <w:tab/>
      </w:r>
      <w:r w:rsidR="004B1B37">
        <w:t>20</w:t>
      </w:r>
      <w:r w:rsidRPr="00950B4C">
        <w:rPr>
          <w:vertAlign w:val="superscript"/>
        </w:rPr>
        <w:t>t</w:t>
      </w:r>
      <w:r w:rsidR="00272A5C">
        <w:rPr>
          <w:vertAlign w:val="superscript"/>
        </w:rPr>
        <w:t>h</w:t>
      </w:r>
      <w:r>
        <w:t xml:space="preserve"> </w:t>
      </w:r>
      <w:r w:rsidR="00272A5C">
        <w:t>May</w:t>
      </w:r>
      <w:r>
        <w:tab/>
      </w:r>
      <w:r w:rsidR="00272A5C">
        <w:tab/>
      </w:r>
      <w:r>
        <w:t>1</w:t>
      </w:r>
      <w:r w:rsidR="004B1B37">
        <w:t>4</w:t>
      </w:r>
      <w:r>
        <w:t>:00 – 1</w:t>
      </w:r>
      <w:r w:rsidR="004B1B37">
        <w:t>6</w:t>
      </w:r>
      <w:r>
        <w:t>:00 CEST</w:t>
      </w:r>
    </w:p>
    <w:p w14:paraId="318C0C86" w14:textId="6EDB509D" w:rsidR="007B75A2" w:rsidRPr="005C7B33" w:rsidRDefault="007B75A2" w:rsidP="007B75A2">
      <w:r w:rsidRPr="005C7B33">
        <w:t>Last comment:</w:t>
      </w:r>
      <w:r w:rsidRPr="005C7B33">
        <w:tab/>
      </w:r>
      <w:r w:rsidRPr="005C7B33">
        <w:tab/>
      </w:r>
      <w:r w:rsidRPr="005C7B33">
        <w:tab/>
      </w:r>
      <w:r w:rsidR="004B1B37">
        <w:t>20</w:t>
      </w:r>
      <w:r w:rsidR="00272A5C" w:rsidRPr="00950B4C">
        <w:rPr>
          <w:vertAlign w:val="superscript"/>
        </w:rPr>
        <w:t>t</w:t>
      </w:r>
      <w:r w:rsidR="00272A5C">
        <w:rPr>
          <w:vertAlign w:val="superscript"/>
        </w:rPr>
        <w:t>h</w:t>
      </w:r>
      <w:r w:rsidR="00272A5C">
        <w:t xml:space="preserve"> May</w:t>
      </w:r>
      <w:r w:rsidRPr="005C7B33">
        <w:tab/>
      </w:r>
      <w:r>
        <w:tab/>
      </w:r>
      <w:r w:rsidRPr="005C7B33">
        <w:t>1</w:t>
      </w:r>
      <w:r w:rsidR="004B1B37">
        <w:t>6</w:t>
      </w:r>
      <w:r w:rsidRPr="005C7B33">
        <w:t xml:space="preserve">:00 </w:t>
      </w:r>
      <w:r>
        <w:t>CEST</w:t>
      </w:r>
    </w:p>
    <w:p w14:paraId="64C92C8C" w14:textId="064820B0" w:rsidR="007B75A2" w:rsidRDefault="007B75A2" w:rsidP="007B75A2">
      <w:r w:rsidRPr="005C7B33">
        <w:t>End of e-meeting:</w:t>
      </w:r>
      <w:r w:rsidRPr="005C7B33">
        <w:tab/>
      </w:r>
      <w:r w:rsidRPr="005C7B33">
        <w:tab/>
      </w:r>
      <w:r w:rsidR="004B1B37">
        <w:t>20</w:t>
      </w:r>
      <w:r w:rsidR="00272A5C" w:rsidRPr="00950B4C">
        <w:rPr>
          <w:vertAlign w:val="superscript"/>
        </w:rPr>
        <w:t>t</w:t>
      </w:r>
      <w:r w:rsidR="00272A5C">
        <w:rPr>
          <w:vertAlign w:val="superscript"/>
        </w:rPr>
        <w:t>h</w:t>
      </w:r>
      <w:r w:rsidR="00272A5C">
        <w:t xml:space="preserve"> May</w:t>
      </w:r>
      <w:r w:rsidRPr="005C7B33">
        <w:tab/>
      </w:r>
      <w:r w:rsidRPr="005C7B33">
        <w:tab/>
        <w:t>1</w:t>
      </w:r>
      <w:r w:rsidR="004B1B37">
        <w:t>7</w:t>
      </w:r>
      <w:r w:rsidRPr="005C7B33">
        <w:t>:0</w:t>
      </w:r>
      <w:r>
        <w:t>0 CEST</w:t>
      </w:r>
    </w:p>
    <w:p w14:paraId="1A5D674A" w14:textId="77777777" w:rsidR="007B75A2" w:rsidRPr="007C48AC" w:rsidRDefault="007B75A2">
      <w:pPr>
        <w:pStyle w:val="Heading11"/>
        <w:numPr>
          <w:ilvl w:val="0"/>
          <w:numId w:val="0"/>
        </w:numPr>
        <w:jc w:val="both"/>
        <w:rPr>
          <w:color w:val="000000"/>
        </w:rPr>
      </w:pPr>
    </w:p>
    <w:p w14:paraId="60295B1F" w14:textId="77777777" w:rsidR="0061250E" w:rsidRPr="007C48AC" w:rsidRDefault="0061250E">
      <w:pPr>
        <w:autoSpaceDE w:val="0"/>
        <w:rPr>
          <w:b/>
          <w:color w:val="000000"/>
        </w:rPr>
      </w:pPr>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0263387E" w:rsidR="0061250E" w:rsidRPr="007C48AC" w:rsidRDefault="0061250E">
      <w:pPr>
        <w:jc w:val="both"/>
        <w:rPr>
          <w:rFonts w:ascii="Arial" w:hAnsi="Arial" w:cs="Arial"/>
        </w:rPr>
      </w:pPr>
      <w:r w:rsidRPr="007C48AC">
        <w:rPr>
          <w:rFonts w:ascii="Arial" w:hAnsi="Arial" w:cs="Arial"/>
        </w:rPr>
        <w:t xml:space="preserve">(upto and including </w:t>
      </w:r>
      <w:r w:rsidRPr="008A3968">
        <w:rPr>
          <w:rFonts w:ascii="Arial" w:hAnsi="Arial" w:cs="Arial"/>
        </w:rPr>
        <w:t xml:space="preserve">tdoc </w:t>
      </w:r>
      <w:r w:rsidR="00272A5C">
        <w:rPr>
          <w:rFonts w:ascii="Arial" w:hAnsi="Arial" w:cs="Arial"/>
        </w:rPr>
        <w:t>2</w:t>
      </w:r>
      <w:r w:rsidR="004B1B37">
        <w:rPr>
          <w:rFonts w:ascii="Arial" w:hAnsi="Arial" w:cs="Arial"/>
        </w:rPr>
        <w:t>17</w:t>
      </w:r>
      <w:r w:rsidRPr="007C48AC">
        <w:rPr>
          <w:rFonts w:ascii="Arial" w:hAnsi="Arial" w:cs="Arial"/>
        </w:rPr>
        <w:t xml:space="preserve"> </w:t>
      </w:r>
      <w:r w:rsidR="00AA4325">
        <w:rPr>
          <w:rFonts w:ascii="Arial" w:hAnsi="Arial" w:cs="Arial"/>
        </w:rPr>
        <w:t>1</w:t>
      </w:r>
      <w:r w:rsidR="004B1B37">
        <w:rPr>
          <w:rFonts w:ascii="Arial" w:hAnsi="Arial" w:cs="Arial"/>
        </w:rPr>
        <w:t>7</w:t>
      </w:r>
      <w:r w:rsidR="007C48AC">
        <w:rPr>
          <w:rFonts w:ascii="Arial" w:hAnsi="Arial" w:cs="Arial"/>
        </w:rPr>
        <w:t>:</w:t>
      </w:r>
      <w:r w:rsidR="004B1B37">
        <w:rPr>
          <w:rFonts w:ascii="Arial" w:hAnsi="Arial" w:cs="Arial"/>
        </w:rPr>
        <w:t>30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4B1B37">
        <w:rPr>
          <w:rFonts w:ascii="Arial" w:hAnsi="Arial" w:cs="Arial"/>
        </w:rPr>
        <w:t>18</w:t>
      </w:r>
      <w:r w:rsidR="00D06C0C" w:rsidRPr="007C48AC">
        <w:rPr>
          <w:rFonts w:ascii="Arial" w:hAnsi="Arial" w:cs="Arial"/>
        </w:rPr>
        <w:t>/</w:t>
      </w:r>
      <w:r w:rsidR="004F3023">
        <w:rPr>
          <w:rFonts w:ascii="Arial" w:hAnsi="Arial" w:cs="Arial"/>
        </w:rPr>
        <w:t>0</w:t>
      </w:r>
      <w:r w:rsidR="00272A5C">
        <w:rPr>
          <w:rFonts w:ascii="Arial" w:hAnsi="Arial" w:cs="Arial"/>
        </w:rPr>
        <w:t>5</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272A5C" w:rsidRPr="00272A5C" w14:paraId="7F08C2E0" w14:textId="77777777" w:rsidTr="00272A5C">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C8B040" w14:textId="4BC7E4A2" w:rsidR="00272A5C" w:rsidRPr="00272A5C" w:rsidRDefault="00272A5C" w:rsidP="00272A5C">
            <w:pPr>
              <w:suppressAutoHyphens w:val="0"/>
              <w:rPr>
                <w:rFonts w:ascii="Arial" w:hAnsi="Arial" w:cs="Arial"/>
                <w:color w:val="000000"/>
                <w:sz w:val="16"/>
                <w:szCs w:val="16"/>
                <w:lang w:eastAsia="en-GB"/>
              </w:rPr>
            </w:pPr>
            <w:r w:rsidRPr="00272A5C">
              <w:rPr>
                <w:rFonts w:ascii="Arial" w:hAnsi="Arial" w:cs="Arial"/>
                <w:color w:val="000000"/>
                <w:sz w:val="16"/>
                <w:szCs w:val="16"/>
                <w:lang w:eastAsia="en-GB"/>
              </w:rPr>
              <w:t>s3i2002</w:t>
            </w:r>
            <w:r w:rsidR="004B1B37">
              <w:rPr>
                <w:rFonts w:ascii="Arial" w:hAnsi="Arial" w:cs="Arial"/>
                <w:color w:val="000000"/>
                <w:sz w:val="16"/>
                <w:szCs w:val="16"/>
                <w:lang w:eastAsia="en-GB"/>
              </w:rPr>
              <w:t>1</w:t>
            </w:r>
            <w:r w:rsidRPr="00272A5C">
              <w:rPr>
                <w:rFonts w:ascii="Arial" w:hAnsi="Arial" w:cs="Arial"/>
                <w:color w:val="000000"/>
                <w:sz w:val="16"/>
                <w:szCs w:val="16"/>
                <w:lang w:eastAsia="en-GB"/>
              </w:rPr>
              <w:t>1</w:t>
            </w:r>
          </w:p>
        </w:tc>
        <w:tc>
          <w:tcPr>
            <w:tcW w:w="3840" w:type="dxa"/>
            <w:tcBorders>
              <w:top w:val="single" w:sz="4" w:space="0" w:color="A6A6A6"/>
              <w:left w:val="nil"/>
              <w:bottom w:val="single" w:sz="4" w:space="0" w:color="A6A6A6"/>
              <w:right w:val="single" w:sz="4" w:space="0" w:color="A6A6A6"/>
            </w:tcBorders>
            <w:shd w:val="clear" w:color="auto" w:fill="auto"/>
            <w:hideMark/>
          </w:tcPr>
          <w:p w14:paraId="1C1E7193" w14:textId="234FDE30" w:rsidR="00272A5C" w:rsidRPr="00272A5C" w:rsidRDefault="00272A5C" w:rsidP="00272A5C">
            <w:pPr>
              <w:suppressAutoHyphens w:val="0"/>
              <w:rPr>
                <w:rFonts w:ascii="Arial" w:hAnsi="Arial" w:cs="Arial"/>
                <w:sz w:val="16"/>
                <w:szCs w:val="16"/>
                <w:lang w:eastAsia="en-GB"/>
              </w:rPr>
            </w:pPr>
            <w:r w:rsidRPr="00272A5C">
              <w:rPr>
                <w:rFonts w:ascii="Arial" w:hAnsi="Arial" w:cs="Arial"/>
                <w:sz w:val="16"/>
                <w:szCs w:val="16"/>
                <w:lang w:eastAsia="en-GB"/>
              </w:rPr>
              <w:t>SA3LI#77e-</w:t>
            </w:r>
            <w:r w:rsidR="004B1B37">
              <w:rPr>
                <w:rFonts w:ascii="Arial" w:hAnsi="Arial" w:cs="Arial"/>
                <w:sz w:val="16"/>
                <w:szCs w:val="16"/>
                <w:lang w:eastAsia="en-GB"/>
              </w:rPr>
              <w:t>ter</w:t>
            </w:r>
            <w:r w:rsidRPr="00272A5C">
              <w:rPr>
                <w:rFonts w:ascii="Arial" w:hAnsi="Arial" w:cs="Arial"/>
                <w:sz w:val="16"/>
                <w:szCs w:val="16"/>
                <w:lang w:eastAsia="en-GB"/>
              </w:rPr>
              <w:t xml:space="preserve"> 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6F7E493" w14:textId="77777777" w:rsidR="00272A5C" w:rsidRPr="00272A5C" w:rsidRDefault="00272A5C" w:rsidP="00272A5C">
            <w:pPr>
              <w:suppressAutoHyphens w:val="0"/>
              <w:rPr>
                <w:rFonts w:ascii="Arial" w:hAnsi="Arial" w:cs="Arial"/>
                <w:sz w:val="16"/>
                <w:szCs w:val="16"/>
                <w:lang w:eastAsia="en-GB"/>
              </w:rPr>
            </w:pPr>
            <w:r w:rsidRPr="00272A5C">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5CAAB86B" w:rsidR="0061250E" w:rsidRDefault="00272A5C" w:rsidP="00AA4325">
      <w:pPr>
        <w:pStyle w:val="Heading2"/>
      </w:pPr>
      <w:r>
        <w:t>1.4</w:t>
      </w:r>
      <w:r w:rsidR="006D7CD1">
        <w:tab/>
      </w:r>
      <w:r w:rsidR="00AA4325">
        <w:t>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51AE4CA2" w:rsidR="00E719BF" w:rsidRPr="007B75A2" w:rsidRDefault="00E719BF" w:rsidP="007B75A2">
      <w:pPr>
        <w:pStyle w:val="ListParagraph"/>
        <w:numPr>
          <w:ilvl w:val="0"/>
          <w:numId w:val="14"/>
        </w:numPr>
        <w:suppressAutoHyphens w:val="0"/>
        <w:spacing w:after="240" w:line="270" w:lineRule="atLeast"/>
        <w:rPr>
          <w:color w:val="444444"/>
          <w:sz w:val="18"/>
          <w:szCs w:val="18"/>
          <w:lang w:eastAsia="en-GB"/>
        </w:rPr>
      </w:pPr>
      <w:r w:rsidRPr="007B75A2">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 addition, since membership of email distribution lists is open to all, documents and emails distributed by that means are considered to be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416A9D59" w14:textId="37C1F1D6" w:rsidR="0005600D" w:rsidRDefault="00E719BF" w:rsidP="00272A5C">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Individual Members with questions regarding the impact of laws and regulations on their participation in 3GPP should contact their companies’ legal counsels. </w:t>
      </w:r>
    </w:p>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374D4C26" w:rsidR="00AB544F" w:rsidRPr="004F3023" w:rsidRDefault="00AB544F" w:rsidP="00AB544F">
      <w:r>
        <w:t>Target: TS33.127 &amp; 33.107 R17 to be Frozen for SA#92 in Jun 2021.</w:t>
      </w:r>
    </w:p>
    <w:p w14:paraId="12E398B3" w14:textId="3AF96A90" w:rsidR="00665EB1" w:rsidRDefault="00665EB1" w:rsidP="003B2E6E"/>
    <w:tbl>
      <w:tblPr>
        <w:tblW w:w="6280" w:type="dxa"/>
        <w:tblLook w:val="04A0" w:firstRow="1" w:lastRow="0" w:firstColumn="1" w:lastColumn="0" w:noHBand="0" w:noVBand="1"/>
      </w:tblPr>
      <w:tblGrid>
        <w:gridCol w:w="973"/>
        <w:gridCol w:w="3829"/>
        <w:gridCol w:w="1478"/>
      </w:tblGrid>
      <w:tr w:rsidR="004B1B37" w:rsidRPr="004B1B37" w14:paraId="712E43A8" w14:textId="77777777" w:rsidTr="004B1B37">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F96F1F" w14:textId="77777777" w:rsidR="004B1B37" w:rsidRPr="004B1B37" w:rsidRDefault="004B1B37" w:rsidP="004B1B37">
            <w:pPr>
              <w:suppressAutoHyphens w:val="0"/>
              <w:rPr>
                <w:rFonts w:ascii="Arial" w:hAnsi="Arial" w:cs="Arial"/>
                <w:b/>
                <w:bCs/>
                <w:color w:val="0000FF"/>
                <w:sz w:val="16"/>
                <w:szCs w:val="16"/>
                <w:u w:val="single"/>
                <w:lang w:eastAsia="en-GB"/>
              </w:rPr>
            </w:pPr>
            <w:hyperlink r:id="rId7" w:history="1">
              <w:r w:rsidRPr="004B1B37">
                <w:rPr>
                  <w:rFonts w:ascii="Arial" w:hAnsi="Arial" w:cs="Arial"/>
                  <w:b/>
                  <w:bCs/>
                  <w:color w:val="0000FF"/>
                  <w:sz w:val="16"/>
                  <w:szCs w:val="16"/>
                  <w:u w:val="single"/>
                  <w:lang w:eastAsia="en-GB"/>
                </w:rPr>
                <w:t>s3i200214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28F6D0"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 xml:space="preserve">Fixing the incorrect internal references  </w:t>
            </w:r>
          </w:p>
        </w:tc>
        <w:tc>
          <w:tcPr>
            <w:tcW w:w="1480" w:type="dxa"/>
            <w:tcBorders>
              <w:top w:val="single" w:sz="4" w:space="0" w:color="A6A6A6"/>
              <w:left w:val="nil"/>
              <w:bottom w:val="single" w:sz="4" w:space="0" w:color="A6A6A6"/>
              <w:right w:val="single" w:sz="4" w:space="0" w:color="A6A6A6"/>
            </w:tcBorders>
            <w:shd w:val="clear" w:color="auto" w:fill="auto"/>
            <w:hideMark/>
          </w:tcPr>
          <w:p w14:paraId="289181D3"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Nokia, Nokia Shanghai Bell, Ericsson</w:t>
            </w:r>
          </w:p>
        </w:tc>
      </w:tr>
    </w:tbl>
    <w:p w14:paraId="6F8B1550" w14:textId="45BD9054" w:rsidR="00AB544F" w:rsidRDefault="00AB544F" w:rsidP="003B2E6E"/>
    <w:tbl>
      <w:tblPr>
        <w:tblW w:w="6280" w:type="dxa"/>
        <w:tblLook w:val="04A0" w:firstRow="1" w:lastRow="0" w:firstColumn="1" w:lastColumn="0" w:noHBand="0" w:noVBand="1"/>
      </w:tblPr>
      <w:tblGrid>
        <w:gridCol w:w="973"/>
        <w:gridCol w:w="3829"/>
        <w:gridCol w:w="1478"/>
      </w:tblGrid>
      <w:tr w:rsidR="004B1B37" w:rsidRPr="004B1B37" w14:paraId="196DD8C3" w14:textId="77777777" w:rsidTr="004B1B37">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FF0BE9" w14:textId="77777777" w:rsidR="004B1B37" w:rsidRPr="004B1B37" w:rsidRDefault="004B1B37" w:rsidP="004B1B37">
            <w:pPr>
              <w:suppressAutoHyphens w:val="0"/>
              <w:rPr>
                <w:rFonts w:ascii="Arial" w:hAnsi="Arial" w:cs="Arial"/>
                <w:b/>
                <w:bCs/>
                <w:color w:val="0000FF"/>
                <w:sz w:val="16"/>
                <w:szCs w:val="16"/>
                <w:u w:val="single"/>
                <w:lang w:eastAsia="en-GB"/>
              </w:rPr>
            </w:pPr>
            <w:hyperlink r:id="rId8" w:history="1">
              <w:r w:rsidRPr="004B1B37">
                <w:rPr>
                  <w:rFonts w:ascii="Arial" w:hAnsi="Arial" w:cs="Arial"/>
                  <w:b/>
                  <w:bCs/>
                  <w:color w:val="0000FF"/>
                  <w:sz w:val="16"/>
                  <w:szCs w:val="16"/>
                  <w:u w:val="single"/>
                  <w:lang w:eastAsia="en-GB"/>
                </w:rPr>
                <w:t>s3i200215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78B8D9"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Clarification to the IMS clause for the legacy CC-POI functions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3C581015"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Nokia, Nokia Shanghai Bell, Ericsson</w:t>
            </w:r>
          </w:p>
        </w:tc>
      </w:tr>
    </w:tbl>
    <w:p w14:paraId="1456C082" w14:textId="77777777" w:rsidR="00AB544F" w:rsidRDefault="00AB544F" w:rsidP="003B2E6E"/>
    <w:p w14:paraId="43ED8E6C" w14:textId="77777777" w:rsidR="00F648B9" w:rsidRDefault="00F648B9"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65B3FE5D" w:rsidR="00AB544F" w:rsidRDefault="00AB544F" w:rsidP="00AA4325">
      <w:r>
        <w:t>Target: TS33.128 &amp; 33.108 R17 to be Frozen for SA#93 in Sept 2021.</w:t>
      </w:r>
    </w:p>
    <w:p w14:paraId="0C2532AE" w14:textId="77777777" w:rsidR="00E36056" w:rsidRDefault="00E36056" w:rsidP="00C32114"/>
    <w:tbl>
      <w:tblPr>
        <w:tblW w:w="6280" w:type="dxa"/>
        <w:tblLook w:val="04A0" w:firstRow="1" w:lastRow="0" w:firstColumn="1" w:lastColumn="0" w:noHBand="0" w:noVBand="1"/>
      </w:tblPr>
      <w:tblGrid>
        <w:gridCol w:w="973"/>
        <w:gridCol w:w="3830"/>
        <w:gridCol w:w="1477"/>
      </w:tblGrid>
      <w:tr w:rsidR="004B1B37" w:rsidRPr="004B1B37" w14:paraId="43519386" w14:textId="77777777" w:rsidTr="004B1B37">
        <w:trPr>
          <w:trHeight w:val="49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B83C8C" w14:textId="77777777" w:rsidR="004B1B37" w:rsidRPr="004B1B37" w:rsidRDefault="004B1B37" w:rsidP="004B1B37">
            <w:pPr>
              <w:suppressAutoHyphens w:val="0"/>
              <w:rPr>
                <w:rFonts w:ascii="Arial" w:hAnsi="Arial" w:cs="Arial"/>
                <w:b/>
                <w:bCs/>
                <w:color w:val="0000FF"/>
                <w:sz w:val="16"/>
                <w:szCs w:val="16"/>
                <w:u w:val="single"/>
                <w:lang w:eastAsia="en-GB"/>
              </w:rPr>
            </w:pPr>
            <w:hyperlink r:id="rId9" w:history="1">
              <w:r w:rsidRPr="004B1B37">
                <w:rPr>
                  <w:rFonts w:ascii="Arial" w:hAnsi="Arial" w:cs="Arial"/>
                  <w:b/>
                  <w:bCs/>
                  <w:color w:val="0000FF"/>
                  <w:sz w:val="16"/>
                  <w:szCs w:val="16"/>
                  <w:u w:val="single"/>
                  <w:lang w:eastAsia="en-GB"/>
                </w:rPr>
                <w:t>s3i200216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F7BCBA"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MMS Triggers, Messages, and Parameters</w:t>
            </w:r>
          </w:p>
        </w:tc>
        <w:tc>
          <w:tcPr>
            <w:tcW w:w="1480" w:type="dxa"/>
            <w:tcBorders>
              <w:top w:val="single" w:sz="4" w:space="0" w:color="A6A6A6"/>
              <w:left w:val="nil"/>
              <w:bottom w:val="single" w:sz="4" w:space="0" w:color="A6A6A6"/>
              <w:right w:val="single" w:sz="4" w:space="0" w:color="A6A6A6"/>
            </w:tcBorders>
            <w:shd w:val="clear" w:color="auto" w:fill="auto"/>
            <w:hideMark/>
          </w:tcPr>
          <w:p w14:paraId="5D0FD454"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OTD</w:t>
            </w:r>
          </w:p>
        </w:tc>
      </w:tr>
    </w:tbl>
    <w:p w14:paraId="4C69C931" w14:textId="77777777" w:rsidR="006D7CD1" w:rsidRDefault="006D7CD1" w:rsidP="00C32114"/>
    <w:tbl>
      <w:tblPr>
        <w:tblW w:w="6280" w:type="dxa"/>
        <w:tblLook w:val="04A0" w:firstRow="1" w:lastRow="0" w:firstColumn="1" w:lastColumn="0" w:noHBand="0" w:noVBand="1"/>
      </w:tblPr>
      <w:tblGrid>
        <w:gridCol w:w="973"/>
        <w:gridCol w:w="3829"/>
        <w:gridCol w:w="1478"/>
      </w:tblGrid>
      <w:tr w:rsidR="004B1B37" w:rsidRPr="004B1B37" w14:paraId="7309D07E" w14:textId="77777777" w:rsidTr="004B1B37">
        <w:trPr>
          <w:trHeight w:val="5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ACB560" w14:textId="77777777" w:rsidR="004B1B37" w:rsidRPr="004B1B37" w:rsidRDefault="004B1B37" w:rsidP="004B1B37">
            <w:pPr>
              <w:suppressAutoHyphens w:val="0"/>
              <w:rPr>
                <w:rFonts w:ascii="Arial" w:hAnsi="Arial" w:cs="Arial"/>
                <w:b/>
                <w:bCs/>
                <w:color w:val="0000FF"/>
                <w:sz w:val="16"/>
                <w:szCs w:val="16"/>
                <w:u w:val="single"/>
                <w:lang w:eastAsia="en-GB"/>
              </w:rPr>
            </w:pPr>
            <w:hyperlink r:id="rId10" w:history="1">
              <w:r w:rsidRPr="004B1B37">
                <w:rPr>
                  <w:rFonts w:ascii="Arial" w:hAnsi="Arial" w:cs="Arial"/>
                  <w:b/>
                  <w:bCs/>
                  <w:color w:val="0000FF"/>
                  <w:sz w:val="16"/>
                  <w:szCs w:val="16"/>
                  <w:u w:val="single"/>
                  <w:lang w:eastAsia="en-GB"/>
                </w:rPr>
                <w:t>s3i200217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B7304A"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MMS (yet another analysis)</w:t>
            </w:r>
          </w:p>
        </w:tc>
        <w:tc>
          <w:tcPr>
            <w:tcW w:w="1480" w:type="dxa"/>
            <w:tcBorders>
              <w:top w:val="single" w:sz="4" w:space="0" w:color="A6A6A6"/>
              <w:left w:val="nil"/>
              <w:bottom w:val="single" w:sz="4" w:space="0" w:color="A6A6A6"/>
              <w:right w:val="single" w:sz="4" w:space="0" w:color="A6A6A6"/>
            </w:tcBorders>
            <w:shd w:val="clear" w:color="auto" w:fill="auto"/>
            <w:hideMark/>
          </w:tcPr>
          <w:p w14:paraId="08C47003"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Nokia, Nokia Shanghai Bell</w:t>
            </w:r>
          </w:p>
        </w:tc>
      </w:tr>
    </w:tbl>
    <w:p w14:paraId="0E482D58" w14:textId="77777777" w:rsidR="00656612" w:rsidRPr="00352381" w:rsidRDefault="00656612" w:rsidP="00C32114"/>
    <w:p w14:paraId="75F4FC56" w14:textId="6617E0A1" w:rsidR="00777AC0" w:rsidRDefault="00272A5C" w:rsidP="00777AC0">
      <w:pPr>
        <w:pStyle w:val="Heading1"/>
        <w:rPr>
          <w:color w:val="000000"/>
        </w:rPr>
      </w:pPr>
      <w:r>
        <w:rPr>
          <w:color w:val="000000"/>
        </w:rPr>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lastRenderedPageBreak/>
        <w:t>6</w:t>
      </w:r>
      <w:r>
        <w:tab/>
        <w:t>LSs</w:t>
      </w:r>
    </w:p>
    <w:tbl>
      <w:tblPr>
        <w:tblW w:w="6280" w:type="dxa"/>
        <w:tblLook w:val="04A0" w:firstRow="1" w:lastRow="0" w:firstColumn="1" w:lastColumn="0" w:noHBand="0" w:noVBand="1"/>
      </w:tblPr>
      <w:tblGrid>
        <w:gridCol w:w="973"/>
        <w:gridCol w:w="3830"/>
        <w:gridCol w:w="1477"/>
      </w:tblGrid>
      <w:tr w:rsidR="004B1B37" w:rsidRPr="004B1B37" w14:paraId="27DE7023" w14:textId="77777777" w:rsidTr="004B1B3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DDD6EA" w14:textId="77777777" w:rsidR="004B1B37" w:rsidRPr="004B1B37" w:rsidRDefault="004B1B37" w:rsidP="004B1B37">
            <w:pPr>
              <w:suppressAutoHyphens w:val="0"/>
              <w:rPr>
                <w:rFonts w:ascii="Arial" w:hAnsi="Arial" w:cs="Arial"/>
                <w:b/>
                <w:bCs/>
                <w:color w:val="0000FF"/>
                <w:sz w:val="16"/>
                <w:szCs w:val="16"/>
                <w:u w:val="single"/>
                <w:lang w:eastAsia="en-GB"/>
              </w:rPr>
            </w:pPr>
            <w:hyperlink r:id="rId11" w:history="1">
              <w:r w:rsidRPr="004B1B37">
                <w:rPr>
                  <w:rFonts w:ascii="Arial" w:hAnsi="Arial" w:cs="Arial"/>
                  <w:b/>
                  <w:bCs/>
                  <w:color w:val="0000FF"/>
                  <w:sz w:val="16"/>
                  <w:szCs w:val="16"/>
                  <w:u w:val="single"/>
                  <w:lang w:eastAsia="en-GB"/>
                </w:rPr>
                <w:t>s3i200212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8AB6A3"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LS IN from RAN3 on Location of UEs and associated key issues</w:t>
            </w:r>
          </w:p>
        </w:tc>
        <w:tc>
          <w:tcPr>
            <w:tcW w:w="1480" w:type="dxa"/>
            <w:tcBorders>
              <w:top w:val="single" w:sz="4" w:space="0" w:color="A6A6A6"/>
              <w:left w:val="nil"/>
              <w:bottom w:val="single" w:sz="4" w:space="0" w:color="A6A6A6"/>
              <w:right w:val="single" w:sz="4" w:space="0" w:color="A6A6A6"/>
            </w:tcBorders>
            <w:shd w:val="clear" w:color="auto" w:fill="auto"/>
            <w:hideMark/>
          </w:tcPr>
          <w:p w14:paraId="558D46B5"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RAN3</w:t>
            </w:r>
          </w:p>
        </w:tc>
      </w:tr>
    </w:tbl>
    <w:p w14:paraId="0FE2A849" w14:textId="58B7B8AF" w:rsidR="006D7CD1" w:rsidRDefault="006D7CD1" w:rsidP="006D7CD1"/>
    <w:tbl>
      <w:tblPr>
        <w:tblW w:w="6280" w:type="dxa"/>
        <w:tblLook w:val="04A0" w:firstRow="1" w:lastRow="0" w:firstColumn="1" w:lastColumn="0" w:noHBand="0" w:noVBand="1"/>
      </w:tblPr>
      <w:tblGrid>
        <w:gridCol w:w="973"/>
        <w:gridCol w:w="3830"/>
        <w:gridCol w:w="1477"/>
      </w:tblGrid>
      <w:tr w:rsidR="004B1B37" w:rsidRPr="004B1B37" w14:paraId="22DBFE40" w14:textId="77777777" w:rsidTr="004B1B3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8A319F" w14:textId="77777777" w:rsidR="004B1B37" w:rsidRPr="004B1B37" w:rsidRDefault="004B1B37" w:rsidP="004B1B37">
            <w:pPr>
              <w:suppressAutoHyphens w:val="0"/>
              <w:rPr>
                <w:rFonts w:ascii="Arial" w:hAnsi="Arial" w:cs="Arial"/>
                <w:b/>
                <w:bCs/>
                <w:color w:val="0000FF"/>
                <w:sz w:val="16"/>
                <w:szCs w:val="16"/>
                <w:u w:val="single"/>
                <w:lang w:eastAsia="en-GB"/>
              </w:rPr>
            </w:pPr>
            <w:hyperlink r:id="rId12" w:history="1">
              <w:r w:rsidRPr="004B1B37">
                <w:rPr>
                  <w:rFonts w:ascii="Arial" w:hAnsi="Arial" w:cs="Arial"/>
                  <w:b/>
                  <w:bCs/>
                  <w:color w:val="0000FF"/>
                  <w:sz w:val="16"/>
                  <w:szCs w:val="16"/>
                  <w:u w:val="single"/>
                  <w:lang w:eastAsia="en-GB"/>
                </w:rPr>
                <w:t>s3i200213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9E895D"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LS IN from RAN2 on Location of UEs and associated key issues</w:t>
            </w:r>
          </w:p>
        </w:tc>
        <w:tc>
          <w:tcPr>
            <w:tcW w:w="1480" w:type="dxa"/>
            <w:tcBorders>
              <w:top w:val="single" w:sz="4" w:space="0" w:color="A6A6A6"/>
              <w:left w:val="nil"/>
              <w:bottom w:val="single" w:sz="4" w:space="0" w:color="A6A6A6"/>
              <w:right w:val="single" w:sz="4" w:space="0" w:color="A6A6A6"/>
            </w:tcBorders>
            <w:shd w:val="clear" w:color="auto" w:fill="auto"/>
            <w:hideMark/>
          </w:tcPr>
          <w:p w14:paraId="2A087E24" w14:textId="77777777" w:rsidR="004B1B37" w:rsidRPr="004B1B37" w:rsidRDefault="004B1B37" w:rsidP="004B1B37">
            <w:pPr>
              <w:suppressAutoHyphens w:val="0"/>
              <w:rPr>
                <w:rFonts w:ascii="Arial" w:hAnsi="Arial" w:cs="Arial"/>
                <w:sz w:val="16"/>
                <w:szCs w:val="16"/>
                <w:lang w:eastAsia="en-GB"/>
              </w:rPr>
            </w:pPr>
            <w:r w:rsidRPr="004B1B37">
              <w:rPr>
                <w:rFonts w:ascii="Arial" w:hAnsi="Arial" w:cs="Arial"/>
                <w:sz w:val="16"/>
                <w:szCs w:val="16"/>
                <w:lang w:eastAsia="en-GB"/>
              </w:rPr>
              <w:t>RAN2</w:t>
            </w:r>
          </w:p>
        </w:tc>
      </w:tr>
    </w:tbl>
    <w:p w14:paraId="1B34F1DC" w14:textId="77777777" w:rsidR="004B1B37" w:rsidRPr="006D7CD1" w:rsidRDefault="004B1B37" w:rsidP="006D7CD1"/>
    <w:p w14:paraId="6F98B843" w14:textId="0526468F" w:rsidR="0061250E" w:rsidRPr="00272A5C" w:rsidRDefault="00272A5C">
      <w:pPr>
        <w:pStyle w:val="Heading1"/>
      </w:pPr>
      <w:r>
        <w:t>7</w:t>
      </w:r>
      <w:r>
        <w:tab/>
      </w:r>
      <w:r>
        <w:rPr>
          <w:color w:val="000000"/>
        </w:rPr>
        <w:t>Other Topics</w:t>
      </w:r>
    </w:p>
    <w:p w14:paraId="7D46270B" w14:textId="055E9F69" w:rsidR="00036DAF" w:rsidRDefault="006D7CD1">
      <w:pPr>
        <w:rPr>
          <w:rFonts w:ascii="Arial" w:hAnsi="Arial" w:cs="Arial"/>
          <w:b/>
          <w:bCs/>
          <w:sz w:val="20"/>
          <w:szCs w:val="20"/>
        </w:rPr>
      </w:pPr>
      <w:r>
        <w:t>No Contributions</w:t>
      </w:r>
    </w:p>
    <w:p w14:paraId="1F0BF2AA" w14:textId="77777777" w:rsidR="006D7CD1" w:rsidRPr="007C48AC" w:rsidRDefault="006D7CD1">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78B1BCAF" w:rsidR="00AB544F" w:rsidRDefault="0061250E">
      <w:r w:rsidRPr="007C48AC">
        <w:rPr>
          <w:rFonts w:ascii="Arial" w:hAnsi="Arial" w:cs="Arial"/>
          <w:bCs/>
          <w:kern w:val="1"/>
          <w:sz w:val="28"/>
          <w:szCs w:val="28"/>
        </w:rPr>
        <w:t xml:space="preserve">No later than: </w:t>
      </w:r>
      <w:r w:rsidR="00006590">
        <w:rPr>
          <w:rFonts w:ascii="Arial" w:hAnsi="Arial" w:cs="Arial"/>
          <w:bCs/>
          <w:kern w:val="1"/>
          <w:sz w:val="28"/>
          <w:szCs w:val="28"/>
        </w:rPr>
        <w:t>20</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6D7CD1">
        <w:rPr>
          <w:rFonts w:ascii="Arial" w:hAnsi="Arial" w:cs="Arial"/>
          <w:bCs/>
          <w:kern w:val="1"/>
          <w:sz w:val="28"/>
          <w:szCs w:val="28"/>
        </w:rPr>
        <w:t>May</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sectPr w:rsidR="00AB544F" w:rsidRPr="00AB544F" w:rsidSect="00D66025">
      <w:headerReference w:type="even" r:id="rId13"/>
      <w:headerReference w:type="default" r:id="rId14"/>
      <w:footerReference w:type="even" r:id="rId15"/>
      <w:footerReference w:type="default" r:id="rId16"/>
      <w:headerReference w:type="first" r:id="rId17"/>
      <w:footerReference w:type="first" r:id="rId18"/>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4F030" w14:textId="77777777" w:rsidR="00CC4FB8" w:rsidRDefault="00CC4FB8">
      <w:r>
        <w:separator/>
      </w:r>
    </w:p>
  </w:endnote>
  <w:endnote w:type="continuationSeparator" w:id="0">
    <w:p w14:paraId="7D2FB0CE" w14:textId="77777777" w:rsidR="00CC4FB8" w:rsidRDefault="00CC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73488" w14:textId="77777777" w:rsidR="00CC4FB8" w:rsidRDefault="00CC4FB8">
      <w:r>
        <w:separator/>
      </w:r>
    </w:p>
  </w:footnote>
  <w:footnote w:type="continuationSeparator" w:id="0">
    <w:p w14:paraId="05006026" w14:textId="77777777" w:rsidR="00CC4FB8" w:rsidRDefault="00CC4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25E6"/>
    <w:rsid w:val="00253F4B"/>
    <w:rsid w:val="0026337E"/>
    <w:rsid w:val="00263C05"/>
    <w:rsid w:val="002670AD"/>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7695"/>
    <w:rsid w:val="00CA5310"/>
    <w:rsid w:val="00CA6C9A"/>
    <w:rsid w:val="00CB43E6"/>
    <w:rsid w:val="00CB5572"/>
    <w:rsid w:val="00CC47EA"/>
    <w:rsid w:val="00CC4FB8"/>
    <w:rsid w:val="00CD2646"/>
    <w:rsid w:val="00CD3F8F"/>
    <w:rsid w:val="00CD524A"/>
    <w:rsid w:val="00CD77EE"/>
    <w:rsid w:val="00CE7281"/>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20_77e-ter/Docs/S3i200215.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3gpp.org/ftp/TSG_SA/WG3_Security/TSGS3_LI/2020_77e-ter/Docs/S3i200214.zip" TargetMode="External"/><Relationship Id="rId12" Type="http://schemas.openxmlformats.org/officeDocument/2006/relationships/hyperlink" Target="http://www.3gpp.org/ftp/TSG_SA/WG3_Security/TSGS3_LI/2020_77e-ter/Docs/s3i200213.z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7e-ter/Docs/s3i200212.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TSG_SA/WG3_Security/TSGS3_LI/2020_77e-ter/Docs/S3i200217.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3_Security/TSGS3_LI/2020_77e-ter/Docs/s3i200216.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2020-05-05T12:51:00Z</dcterms:created>
  <dcterms:modified xsi:type="dcterms:W3CDTF">2020-05-18T15:31:00Z</dcterms:modified>
</cp:coreProperties>
</file>